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CF8B3" w14:textId="389F0EF0" w:rsidR="00B13CEC" w:rsidRDefault="00681D91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09ED369" wp14:editId="7C51080B">
            <wp:simplePos x="0" y="0"/>
            <wp:positionH relativeFrom="margin">
              <wp:posOffset>-38100</wp:posOffset>
            </wp:positionH>
            <wp:positionV relativeFrom="margin">
              <wp:posOffset>-581660</wp:posOffset>
            </wp:positionV>
            <wp:extent cx="1748155" cy="48958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son Laidler (Accountants) CMY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6048D" w14:textId="576429A9" w:rsidR="00AD4C4E" w:rsidRDefault="00AD4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6"/>
        <w:gridCol w:w="8332"/>
      </w:tblGrid>
      <w:tr w:rsidR="00EB2690" w:rsidRPr="00EB2690" w14:paraId="7FEA4070" w14:textId="77777777" w:rsidTr="00EB2690">
        <w:tc>
          <w:tcPr>
            <w:tcW w:w="5637" w:type="dxa"/>
          </w:tcPr>
          <w:p w14:paraId="79430DDA" w14:textId="2D4EC201" w:rsidR="00EB2690" w:rsidRPr="00EB2690" w:rsidRDefault="00EB2690">
            <w:pPr>
              <w:rPr>
                <w:rFonts w:ascii="Arial" w:hAnsi="Arial" w:cs="Arial"/>
                <w:b/>
              </w:rPr>
            </w:pPr>
            <w:r w:rsidRPr="00EB2690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8363" w:type="dxa"/>
          </w:tcPr>
          <w:p w14:paraId="1C775C88" w14:textId="2FE3F7E6" w:rsidR="00EB2690" w:rsidRPr="00EB2690" w:rsidRDefault="00EB2690">
            <w:pPr>
              <w:rPr>
                <w:rFonts w:ascii="Arial" w:hAnsi="Arial" w:cs="Arial"/>
                <w:b/>
              </w:rPr>
            </w:pPr>
            <w:r w:rsidRPr="00EB2690">
              <w:rPr>
                <w:rFonts w:ascii="Arial" w:hAnsi="Arial" w:cs="Arial"/>
                <w:b/>
              </w:rPr>
              <w:t>Considerations</w:t>
            </w:r>
          </w:p>
        </w:tc>
      </w:tr>
      <w:tr w:rsidR="00EB2690" w:rsidRPr="00EB2690" w14:paraId="58D04FE1" w14:textId="77777777" w:rsidTr="00EB2690">
        <w:tc>
          <w:tcPr>
            <w:tcW w:w="5637" w:type="dxa"/>
          </w:tcPr>
          <w:p w14:paraId="58B6FC4D" w14:textId="28DDCDC7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your personal allowance fully utilised for both you and your spouse/civil partner?</w:t>
            </w:r>
          </w:p>
        </w:tc>
        <w:tc>
          <w:tcPr>
            <w:tcW w:w="8363" w:type="dxa"/>
          </w:tcPr>
          <w:p w14:paraId="43BB6B9D" w14:textId="77777777" w:rsidR="00EB2690" w:rsidRPr="00EB2690" w:rsidRDefault="00EB2690" w:rsidP="00F97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timing of income be advanced?</w:t>
            </w:r>
          </w:p>
          <w:p w14:paraId="69B9E1AD" w14:textId="7833CA25" w:rsidR="00EB2690" w:rsidRPr="00EB2690" w:rsidRDefault="00EB2690" w:rsidP="00F97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income-producing assets be transferred for future tax years?</w:t>
            </w:r>
          </w:p>
          <w:p w14:paraId="7EF9FA4C" w14:textId="66D4C55A" w:rsidR="00EB2690" w:rsidRPr="00EB2690" w:rsidRDefault="00EB2690" w:rsidP="00F974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the married couples/civil partners tax reduction is unused, can it be transferred?</w:t>
            </w:r>
          </w:p>
        </w:tc>
      </w:tr>
      <w:tr w:rsidR="00EB2690" w:rsidRPr="00EB2690" w14:paraId="4B7D892F" w14:textId="77777777" w:rsidTr="00EB2690">
        <w:tc>
          <w:tcPr>
            <w:tcW w:w="5637" w:type="dxa"/>
          </w:tcPr>
          <w:p w14:paraId="686A1265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4A95470D" w14:textId="581ED17D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the basic rate band fully utilised for both you and your spouse/civil partner?</w:t>
            </w:r>
          </w:p>
        </w:tc>
        <w:tc>
          <w:tcPr>
            <w:tcW w:w="8363" w:type="dxa"/>
          </w:tcPr>
          <w:p w14:paraId="56BE44A0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4ACBE176" w14:textId="48509704" w:rsidR="00EB2690" w:rsidRPr="00EB2690" w:rsidRDefault="00EB2690" w:rsidP="009048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timing of income be advanced?</w:t>
            </w:r>
          </w:p>
          <w:p w14:paraId="1D9FAB68" w14:textId="77777777" w:rsidR="00EB2690" w:rsidRPr="00EB2690" w:rsidRDefault="00EB2690" w:rsidP="009048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the opportunity be taken to encash life assurance policies/drawdown pensions?</w:t>
            </w:r>
          </w:p>
          <w:p w14:paraId="5BD38F2B" w14:textId="5117FCA4" w:rsidR="00EB2690" w:rsidRPr="00EB2690" w:rsidRDefault="00EB2690" w:rsidP="009048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 xml:space="preserve">Can income producing assets be transferred for future tax years? </w:t>
            </w:r>
          </w:p>
        </w:tc>
      </w:tr>
      <w:tr w:rsidR="00EB2690" w:rsidRPr="00EB2690" w14:paraId="335DC403" w14:textId="77777777" w:rsidTr="00EB2690">
        <w:tc>
          <w:tcPr>
            <w:tcW w:w="5637" w:type="dxa"/>
          </w:tcPr>
          <w:p w14:paraId="408708DE" w14:textId="77777777" w:rsidR="00EB2690" w:rsidRPr="00EB2690" w:rsidRDefault="00EB2690" w:rsidP="0090489C">
            <w:pPr>
              <w:rPr>
                <w:rFonts w:ascii="Arial" w:hAnsi="Arial" w:cs="Arial"/>
              </w:rPr>
            </w:pPr>
          </w:p>
          <w:p w14:paraId="2A049AB4" w14:textId="5C5B9599" w:rsidR="00EB2690" w:rsidRPr="00EB2690" w:rsidRDefault="00EB2690" w:rsidP="0090489C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either you or your spouse/civil partner entitled to the starting rate for savings?</w:t>
            </w:r>
          </w:p>
        </w:tc>
        <w:tc>
          <w:tcPr>
            <w:tcW w:w="8363" w:type="dxa"/>
          </w:tcPr>
          <w:p w14:paraId="2305E054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0DAFC1F0" w14:textId="176BF0E9" w:rsidR="00EB2690" w:rsidRPr="00EB2690" w:rsidRDefault="00EB2690" w:rsidP="009048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not fully utilised, can income-producing assets be transferred for future tax years?</w:t>
            </w:r>
          </w:p>
        </w:tc>
      </w:tr>
      <w:tr w:rsidR="00EB2690" w:rsidRPr="00EB2690" w14:paraId="26533437" w14:textId="77777777" w:rsidTr="00EB2690">
        <w:tc>
          <w:tcPr>
            <w:tcW w:w="5637" w:type="dxa"/>
          </w:tcPr>
          <w:p w14:paraId="2F87C9A5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2F3564D5" w14:textId="2CD9BAE7" w:rsidR="00EB2690" w:rsidRPr="00EB2690" w:rsidRDefault="00EB2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Pr="00EB2690">
              <w:rPr>
                <w:rFonts w:ascii="Arial" w:hAnsi="Arial" w:cs="Arial"/>
              </w:rPr>
              <w:t xml:space="preserve">either you or your spouse/civil partner </w:t>
            </w:r>
            <w:r>
              <w:rPr>
                <w:rFonts w:ascii="Arial" w:hAnsi="Arial" w:cs="Arial"/>
              </w:rPr>
              <w:t xml:space="preserve">have </w:t>
            </w:r>
            <w:r w:rsidRPr="00EB2690">
              <w:rPr>
                <w:rFonts w:ascii="Arial" w:hAnsi="Arial" w:cs="Arial"/>
              </w:rPr>
              <w:t>an unused amount of savings allowance?</w:t>
            </w:r>
          </w:p>
        </w:tc>
        <w:tc>
          <w:tcPr>
            <w:tcW w:w="8363" w:type="dxa"/>
          </w:tcPr>
          <w:p w14:paraId="526ED567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2E6A0CA2" w14:textId="76EBE2F5" w:rsidR="00EB2690" w:rsidRPr="00EB2690" w:rsidRDefault="00EB2690" w:rsidP="009048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income-producing assets be transferred for future tax years?</w:t>
            </w:r>
          </w:p>
        </w:tc>
      </w:tr>
      <w:tr w:rsidR="00EB2690" w:rsidRPr="00EB2690" w14:paraId="5D26E4C4" w14:textId="77777777" w:rsidTr="00EB2690">
        <w:tc>
          <w:tcPr>
            <w:tcW w:w="5637" w:type="dxa"/>
          </w:tcPr>
          <w:p w14:paraId="1E3FFA3D" w14:textId="77777777" w:rsidR="00EB2690" w:rsidRPr="00EB2690" w:rsidRDefault="00EB2690" w:rsidP="00856EEA">
            <w:pPr>
              <w:rPr>
                <w:rFonts w:ascii="Arial" w:hAnsi="Arial" w:cs="Arial"/>
              </w:rPr>
            </w:pPr>
          </w:p>
          <w:p w14:paraId="6106D7A1" w14:textId="5280E799" w:rsidR="00EB2690" w:rsidRPr="00EB2690" w:rsidRDefault="00EB2690" w:rsidP="00856EEA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Have both you and your spouse/civil partner taken full advantage of the dividend allowance?</w:t>
            </w:r>
          </w:p>
        </w:tc>
        <w:tc>
          <w:tcPr>
            <w:tcW w:w="8363" w:type="dxa"/>
          </w:tcPr>
          <w:p w14:paraId="144969AC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4B233C3F" w14:textId="3641C5AE" w:rsidR="00EB2690" w:rsidRPr="00EB2690" w:rsidRDefault="00EB2690" w:rsidP="009048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shares be transferred for future tax years?</w:t>
            </w:r>
          </w:p>
          <w:p w14:paraId="5E8B176C" w14:textId="0A8F2894" w:rsidR="00EB2690" w:rsidRPr="00EB2690" w:rsidRDefault="00EB2690" w:rsidP="0090489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there is a family company, are there different classes of shares that could be given to non-taxpayers, for example?</w:t>
            </w:r>
          </w:p>
        </w:tc>
      </w:tr>
      <w:tr w:rsidR="00EB2690" w:rsidRPr="00EB2690" w14:paraId="63A561C6" w14:textId="77777777" w:rsidTr="00EB2690">
        <w:tc>
          <w:tcPr>
            <w:tcW w:w="5637" w:type="dxa"/>
          </w:tcPr>
          <w:p w14:paraId="277A9BD3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38230BEB" w14:textId="25B8A2B4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 xml:space="preserve">Is your income between £100,000 and £125,000? </w:t>
            </w:r>
          </w:p>
        </w:tc>
        <w:tc>
          <w:tcPr>
            <w:tcW w:w="8363" w:type="dxa"/>
          </w:tcPr>
          <w:p w14:paraId="2B261C7D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0ABC0984" w14:textId="37469DF2" w:rsidR="00EB2690" w:rsidRPr="00EB2690" w:rsidRDefault="00EB2690" w:rsidP="00856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Marginal rate of income tax will be 60%</w:t>
            </w:r>
          </w:p>
          <w:p w14:paraId="3ECA7543" w14:textId="77777777" w:rsidR="00EB2690" w:rsidRPr="00EB2690" w:rsidRDefault="00EB2690" w:rsidP="00856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income be deferred?</w:t>
            </w:r>
          </w:p>
          <w:p w14:paraId="0F7AC13F" w14:textId="77777777" w:rsidR="00EB2690" w:rsidRPr="00EB2690" w:rsidRDefault="00EB2690" w:rsidP="00856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Are reliefs being maximised (e.g. pension contributions, charitable donations)</w:t>
            </w:r>
          </w:p>
          <w:p w14:paraId="338D129C" w14:textId="04B24390" w:rsidR="00EB2690" w:rsidRPr="00EB2690" w:rsidRDefault="00EB2690" w:rsidP="00856EE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full advantage being taken of non-taxable sources (e.g. ISAs, national savings)?</w:t>
            </w:r>
          </w:p>
        </w:tc>
      </w:tr>
      <w:tr w:rsidR="00EB2690" w:rsidRPr="00EB2690" w14:paraId="0BA9A363" w14:textId="77777777" w:rsidTr="00EB2690">
        <w:tc>
          <w:tcPr>
            <w:tcW w:w="5637" w:type="dxa"/>
          </w:tcPr>
          <w:p w14:paraId="7233CC01" w14:textId="77777777" w:rsidR="00EB2690" w:rsidRPr="00EB2690" w:rsidRDefault="00EB269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F78C973" w14:textId="462D86F2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lastRenderedPageBreak/>
              <w:t>Do you have dependent children?</w:t>
            </w:r>
          </w:p>
        </w:tc>
        <w:tc>
          <w:tcPr>
            <w:tcW w:w="8363" w:type="dxa"/>
          </w:tcPr>
          <w:p w14:paraId="0EC9608F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271B1E7A" w14:textId="127432B1" w:rsidR="00EB2690" w:rsidRPr="00EB2690" w:rsidRDefault="00EB2690" w:rsidP="00856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lastRenderedPageBreak/>
              <w:t>Are their personal allowances used?</w:t>
            </w:r>
          </w:p>
          <w:p w14:paraId="2DFBF44B" w14:textId="77777777" w:rsidR="00EB2690" w:rsidRPr="00EB2690" w:rsidRDefault="00EB2690" w:rsidP="00856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grandparents fund savings accounts?</w:t>
            </w:r>
          </w:p>
          <w:p w14:paraId="3064CA56" w14:textId="77777777" w:rsidR="00EB2690" w:rsidRPr="00EB2690" w:rsidRDefault="00EB2690" w:rsidP="00856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full use being made of junior ISAs/ child trust funds?</w:t>
            </w:r>
          </w:p>
          <w:p w14:paraId="17D51FCA" w14:textId="17C9B02D" w:rsidR="00EB2690" w:rsidRPr="00EB2690" w:rsidRDefault="00EB2690" w:rsidP="00856E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the high income child benefit charge likely to apply?</w:t>
            </w:r>
          </w:p>
        </w:tc>
      </w:tr>
      <w:tr w:rsidR="00EB2690" w:rsidRPr="00EB2690" w14:paraId="0DF0CC56" w14:textId="77777777" w:rsidTr="00EB2690">
        <w:tc>
          <w:tcPr>
            <w:tcW w:w="5637" w:type="dxa"/>
          </w:tcPr>
          <w:p w14:paraId="716A3505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05EDCEAE" w14:textId="2E766935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 you have employment income?</w:t>
            </w:r>
          </w:p>
        </w:tc>
        <w:tc>
          <w:tcPr>
            <w:tcW w:w="8363" w:type="dxa"/>
          </w:tcPr>
          <w:p w14:paraId="79A97337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4B82F3BD" w14:textId="1280FE53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Consider timing of bonuses if higher/additional rate taxpayer</w:t>
            </w:r>
          </w:p>
          <w:p w14:paraId="5CCE84E6" w14:textId="77777777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Has full advantage been taken of tax-free benefits (e.g. loans up to £10k)?</w:t>
            </w:r>
          </w:p>
          <w:p w14:paraId="55EE62B4" w14:textId="77777777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benefits are to be made good, ensure this takes place before 6 July</w:t>
            </w:r>
          </w:p>
          <w:p w14:paraId="778974E9" w14:textId="77777777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Can car benefit be reduced (consider capital contributions, energy efficient vehicles)?</w:t>
            </w:r>
          </w:p>
          <w:p w14:paraId="7A0F6A82" w14:textId="77777777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private fuel is provided, is this tax-effective?</w:t>
            </w:r>
          </w:p>
          <w:p w14:paraId="0F1EA827" w14:textId="12635AEC" w:rsidR="00EB2690" w:rsidRPr="00EB2690" w:rsidRDefault="00EB2690" w:rsidP="0005340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mileage allowance reimbursed by the employer at full rate?</w:t>
            </w:r>
          </w:p>
        </w:tc>
      </w:tr>
      <w:tr w:rsidR="00EB2690" w:rsidRPr="00EB2690" w14:paraId="3BF62D11" w14:textId="77777777" w:rsidTr="00EB2690">
        <w:tc>
          <w:tcPr>
            <w:tcW w:w="5637" w:type="dxa"/>
          </w:tcPr>
          <w:p w14:paraId="45FE31BA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69DBBA0F" w14:textId="673F18E4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 you rent out a room in your home?</w:t>
            </w:r>
          </w:p>
        </w:tc>
        <w:tc>
          <w:tcPr>
            <w:tcW w:w="8363" w:type="dxa"/>
          </w:tcPr>
          <w:p w14:paraId="0A6E9288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2D7DC1D8" w14:textId="44E3FE20" w:rsidR="00EB2690" w:rsidRPr="00EB2690" w:rsidRDefault="00EB2690" w:rsidP="00C25C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your rent-a-room receipts exceed the £7,500 limit (or £3,750 if jointly owned), should election for alternative treatment be made?</w:t>
            </w:r>
          </w:p>
        </w:tc>
      </w:tr>
      <w:tr w:rsidR="00EB2690" w:rsidRPr="00EB2690" w14:paraId="651CD0F6" w14:textId="77777777" w:rsidTr="00EB2690">
        <w:tc>
          <w:tcPr>
            <w:tcW w:w="5637" w:type="dxa"/>
          </w:tcPr>
          <w:p w14:paraId="284D99B8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6E2BB113" w14:textId="14F2C105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 you have a property business?</w:t>
            </w:r>
          </w:p>
        </w:tc>
        <w:tc>
          <w:tcPr>
            <w:tcW w:w="8363" w:type="dxa"/>
          </w:tcPr>
          <w:p w14:paraId="7B45FD9F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37BF5625" w14:textId="7998F042" w:rsidR="00EB2690" w:rsidRPr="00EB2690" w:rsidRDefault="00EB2690" w:rsidP="00C25C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deductibility of financing costs is restricted, consider whether borrowings can be restructured if the property portfolio changes</w:t>
            </w:r>
          </w:p>
          <w:p w14:paraId="5E3D6A29" w14:textId="77777777" w:rsidR="00EB2690" w:rsidRPr="00EB2690" w:rsidRDefault="00EB2690" w:rsidP="00C25C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Also consider whether incorporation would be beneficial</w:t>
            </w:r>
          </w:p>
          <w:p w14:paraId="1D35262F" w14:textId="7DEAD0D2" w:rsidR="00EB2690" w:rsidRPr="00EB2690" w:rsidRDefault="00EB2690" w:rsidP="00C25C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Does the property allowance apply?</w:t>
            </w:r>
          </w:p>
        </w:tc>
      </w:tr>
      <w:tr w:rsidR="00EB2690" w:rsidRPr="00EB2690" w14:paraId="0015710A" w14:textId="77777777" w:rsidTr="00EB2690">
        <w:tc>
          <w:tcPr>
            <w:tcW w:w="5637" w:type="dxa"/>
          </w:tcPr>
          <w:p w14:paraId="18B8D832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1D896255" w14:textId="002209F3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Does you have furnished holiday lets?</w:t>
            </w:r>
          </w:p>
        </w:tc>
        <w:tc>
          <w:tcPr>
            <w:tcW w:w="8363" w:type="dxa"/>
          </w:tcPr>
          <w:p w14:paraId="363AB3FB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0136DAA9" w14:textId="34E4526B" w:rsidR="00EB2690" w:rsidRPr="00EB2690" w:rsidRDefault="00EB2690" w:rsidP="003652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 all the properties meet the qualifying conditions?</w:t>
            </w:r>
          </w:p>
          <w:p w14:paraId="3A8E1F1C" w14:textId="35FF7386" w:rsidR="00EB2690" w:rsidRPr="00EB2690" w:rsidRDefault="00EB2690" w:rsidP="0036523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If not, can averaging or period of grace elections be made?</w:t>
            </w:r>
          </w:p>
        </w:tc>
      </w:tr>
      <w:tr w:rsidR="00EB2690" w:rsidRPr="00EB2690" w14:paraId="60E20E61" w14:textId="77777777" w:rsidTr="00EB2690">
        <w:tc>
          <w:tcPr>
            <w:tcW w:w="5637" w:type="dxa"/>
          </w:tcPr>
          <w:p w14:paraId="70088C55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519E4F8B" w14:textId="051775A2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Consider ISAs</w:t>
            </w:r>
          </w:p>
        </w:tc>
        <w:tc>
          <w:tcPr>
            <w:tcW w:w="8363" w:type="dxa"/>
          </w:tcPr>
          <w:p w14:paraId="7FA64B14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4F8491FD" w14:textId="12FC99D5" w:rsidR="00EB2690" w:rsidRPr="00EB2690" w:rsidRDefault="00EB2690" w:rsidP="003652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Check whether maximum contribution can be made before the end of the tax year</w:t>
            </w:r>
          </w:p>
          <w:p w14:paraId="638B7FC2" w14:textId="0E87092B" w:rsidR="00EB2690" w:rsidRPr="00EB2690" w:rsidRDefault="00EB2690" w:rsidP="003652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 you have a flexible ISA and should you consider one if likely to need to make short-term withdrawals?</w:t>
            </w:r>
          </w:p>
          <w:p w14:paraId="415E6934" w14:textId="31641025" w:rsidR="00EB2690" w:rsidRPr="00EB2690" w:rsidRDefault="00EB2690" w:rsidP="0036523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a lifetime or help-to-buy ISA appropriate?</w:t>
            </w:r>
          </w:p>
        </w:tc>
      </w:tr>
      <w:tr w:rsidR="00EB2690" w:rsidRPr="00EB2690" w14:paraId="4B04CAE9" w14:textId="77777777" w:rsidTr="00EB2690">
        <w:tc>
          <w:tcPr>
            <w:tcW w:w="5637" w:type="dxa"/>
          </w:tcPr>
          <w:p w14:paraId="1C4D2ECE" w14:textId="77777777" w:rsidR="00EB2690" w:rsidRPr="00EB2690" w:rsidRDefault="00EB2690" w:rsidP="006D6A4D">
            <w:pPr>
              <w:rPr>
                <w:rFonts w:ascii="Arial" w:hAnsi="Arial" w:cs="Arial"/>
              </w:rPr>
            </w:pPr>
          </w:p>
          <w:p w14:paraId="5B4E7FAB" w14:textId="6D777EED" w:rsidR="00EB2690" w:rsidRPr="00EB2690" w:rsidRDefault="00EB2690" w:rsidP="006D6A4D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 xml:space="preserve">Consider tax-favoured investments such as </w:t>
            </w:r>
            <w:r w:rsidRPr="00EB2690">
              <w:rPr>
                <w:rFonts w:ascii="Arial" w:hAnsi="Arial" w:cs="Arial"/>
              </w:rPr>
              <w:lastRenderedPageBreak/>
              <w:t>EIS,SEIS,VCTs, SITR</w:t>
            </w:r>
          </w:p>
        </w:tc>
        <w:tc>
          <w:tcPr>
            <w:tcW w:w="8363" w:type="dxa"/>
          </w:tcPr>
          <w:p w14:paraId="77DFEE74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2E5C1D1B" w14:textId="58094D1B" w:rsidR="00EB2690" w:rsidRPr="00EB2690" w:rsidRDefault="00EB2690" w:rsidP="006D6A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Check maximum income tax reduction available</w:t>
            </w:r>
          </w:p>
          <w:p w14:paraId="78C6F8BB" w14:textId="77777777" w:rsidR="00EB2690" w:rsidRPr="00EB2690" w:rsidRDefault="00EB2690" w:rsidP="006D6A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lastRenderedPageBreak/>
              <w:t>Can contributions be carried back?</w:t>
            </w:r>
          </w:p>
          <w:p w14:paraId="4E39F866" w14:textId="7F3297E6" w:rsidR="00EB2690" w:rsidRPr="00EB2690" w:rsidRDefault="00EB2690" w:rsidP="006D6A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CGT deferral relief available?</w:t>
            </w:r>
          </w:p>
          <w:p w14:paraId="6D84BA8E" w14:textId="6803AA5D" w:rsidR="00EB2690" w:rsidRPr="00EB2690" w:rsidRDefault="00EB2690" w:rsidP="005C5A7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Ensure relief is claimed within five years of 31 January following the tax year in which the investment was made (EIS,SEIS, SITR, four years for VCTs)</w:t>
            </w:r>
          </w:p>
        </w:tc>
      </w:tr>
      <w:tr w:rsidR="00EB2690" w:rsidRPr="00EB2690" w14:paraId="20C190A7" w14:textId="77777777" w:rsidTr="00EB2690">
        <w:tc>
          <w:tcPr>
            <w:tcW w:w="5637" w:type="dxa"/>
          </w:tcPr>
          <w:p w14:paraId="11E91C5F" w14:textId="6FAB9C2E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lastRenderedPageBreak/>
              <w:t>Pensions</w:t>
            </w:r>
          </w:p>
        </w:tc>
        <w:tc>
          <w:tcPr>
            <w:tcW w:w="8363" w:type="dxa"/>
          </w:tcPr>
          <w:p w14:paraId="7BDE3236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0E5C3B2C" w14:textId="64CBDCB0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Are contributions within the annual allowance?</w:t>
            </w:r>
          </w:p>
          <w:p w14:paraId="34BF9146" w14:textId="3435059E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Does adjusted income exceed £150,000 so that the annual allowance is restricted?</w:t>
            </w:r>
          </w:p>
          <w:p w14:paraId="2F67879F" w14:textId="77777777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there unused allowance brought forward that could be utilised?</w:t>
            </w:r>
          </w:p>
          <w:p w14:paraId="3EACA27F" w14:textId="77777777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Does flexible drawdown apply?</w:t>
            </w:r>
          </w:p>
          <w:p w14:paraId="399CC89F" w14:textId="07C1E6CA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Has the client already flexibly accessed his pension funds so that future  contributions are restricted?</w:t>
            </w:r>
          </w:p>
          <w:p w14:paraId="71255A68" w14:textId="77777777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Is the lifetime allowance likely to be exceeded?</w:t>
            </w:r>
          </w:p>
          <w:p w14:paraId="36F2262E" w14:textId="315B2ECE" w:rsidR="00EB2690" w:rsidRPr="00EB2690" w:rsidRDefault="00EB2690" w:rsidP="005C5A7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Are there non-taxpaying family members who could obtain tax relief?</w:t>
            </w:r>
          </w:p>
        </w:tc>
      </w:tr>
      <w:tr w:rsidR="00EB2690" w:rsidRPr="00EB2690" w14:paraId="081D6565" w14:textId="77777777" w:rsidTr="00EB2690">
        <w:tc>
          <w:tcPr>
            <w:tcW w:w="5637" w:type="dxa"/>
          </w:tcPr>
          <w:p w14:paraId="2D45CAF9" w14:textId="77777777" w:rsidR="00EB2690" w:rsidRPr="00EB2690" w:rsidRDefault="00EB2690">
            <w:pPr>
              <w:rPr>
                <w:rFonts w:ascii="Arial" w:hAnsi="Arial" w:cs="Arial"/>
              </w:rPr>
            </w:pPr>
          </w:p>
          <w:p w14:paraId="3CD70B1F" w14:textId="0FAB0B01" w:rsidR="00EB2690" w:rsidRPr="00EB2690" w:rsidRDefault="00EB2690">
            <w:p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Have you made donations to charity?</w:t>
            </w:r>
          </w:p>
        </w:tc>
        <w:tc>
          <w:tcPr>
            <w:tcW w:w="8363" w:type="dxa"/>
          </w:tcPr>
          <w:p w14:paraId="1FE028A2" w14:textId="77777777" w:rsidR="00EB2690" w:rsidRPr="00EB2690" w:rsidRDefault="00EB2690" w:rsidP="00EB2690">
            <w:pPr>
              <w:pStyle w:val="ListParagraph"/>
              <w:rPr>
                <w:rFonts w:ascii="Arial" w:hAnsi="Arial" w:cs="Arial"/>
              </w:rPr>
            </w:pPr>
          </w:p>
          <w:p w14:paraId="11A2AE87" w14:textId="2FD1D4DE" w:rsidR="00EB2690" w:rsidRPr="00EB2690" w:rsidRDefault="00EB2690" w:rsidP="00EB37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Has a gift aid declaration been made?</w:t>
            </w:r>
          </w:p>
          <w:p w14:paraId="1F2B8D86" w14:textId="77777777" w:rsidR="00EB2690" w:rsidRPr="00EB2690" w:rsidRDefault="00EB2690" w:rsidP="00EB37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Ensure relief claimed in the self-assessment return (or form P810 if no SA return)</w:t>
            </w:r>
          </w:p>
          <w:p w14:paraId="6C1BB2BA" w14:textId="77777777" w:rsidR="00EB2690" w:rsidRPr="00EB2690" w:rsidRDefault="00EB2690" w:rsidP="00EB37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Consider carry back claims</w:t>
            </w:r>
          </w:p>
          <w:p w14:paraId="20D27470" w14:textId="75299B82" w:rsidR="00EB2690" w:rsidRPr="00EB2690" w:rsidRDefault="00EB2690" w:rsidP="00EB37C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B2690">
              <w:rPr>
                <w:rFonts w:ascii="Arial" w:hAnsi="Arial" w:cs="Arial"/>
              </w:rPr>
              <w:t>Was there a gift of a qualifying investment – the ‘relievable amount’ can be deducted in calculating net income?</w:t>
            </w:r>
          </w:p>
        </w:tc>
      </w:tr>
    </w:tbl>
    <w:p w14:paraId="1F996805" w14:textId="77777777" w:rsidR="00AD4C4E" w:rsidRDefault="00AD4C4E"/>
    <w:sectPr w:rsidR="00AD4C4E" w:rsidSect="00AD4C4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BAA48" w14:textId="77777777" w:rsidR="000A46D7" w:rsidRDefault="000A46D7" w:rsidP="003B3733">
      <w:pPr>
        <w:spacing w:after="0" w:line="240" w:lineRule="auto"/>
      </w:pPr>
      <w:r>
        <w:separator/>
      </w:r>
    </w:p>
  </w:endnote>
  <w:endnote w:type="continuationSeparator" w:id="0">
    <w:p w14:paraId="1639C1C7" w14:textId="77777777" w:rsidR="000A46D7" w:rsidRDefault="000A46D7" w:rsidP="003B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EC88" w14:textId="4B85C543" w:rsidR="00681D91" w:rsidRDefault="00681D91">
    <w:pPr>
      <w:pStyle w:val="Footer"/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0800" behindDoc="0" locked="0" layoutInCell="1" allowOverlap="1" wp14:anchorId="1FADAAC2" wp14:editId="21A51C6C">
          <wp:simplePos x="0" y="0"/>
          <wp:positionH relativeFrom="margin">
            <wp:posOffset>-998220</wp:posOffset>
          </wp:positionH>
          <wp:positionV relativeFrom="page">
            <wp:posOffset>7038975</wp:posOffset>
          </wp:positionV>
          <wp:extent cx="10770870" cy="542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A4 Bottom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87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5729B" w14:textId="022B2060" w:rsidR="00681D91" w:rsidRDefault="0068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9288B" w14:textId="77777777" w:rsidR="000A46D7" w:rsidRDefault="000A46D7" w:rsidP="003B3733">
      <w:pPr>
        <w:spacing w:after="0" w:line="240" w:lineRule="auto"/>
      </w:pPr>
      <w:r>
        <w:separator/>
      </w:r>
    </w:p>
  </w:footnote>
  <w:footnote w:type="continuationSeparator" w:id="0">
    <w:p w14:paraId="57F70958" w14:textId="77777777" w:rsidR="000A46D7" w:rsidRDefault="000A46D7" w:rsidP="003B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106"/>
      <w:gridCol w:w="9842"/>
    </w:tblGrid>
    <w:tr w:rsidR="00681D91" w:rsidRPr="00681D91" w14:paraId="327A00F4" w14:textId="77777777" w:rsidTr="006C3FB0">
      <w:trPr>
        <w:trHeight w:val="557"/>
      </w:trPr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14:paraId="7D864FBA" w14:textId="12B1406B" w:rsidR="00C431AD" w:rsidRDefault="00681D91" w:rsidP="006C3FB0">
          <w:pPr>
            <w:pStyle w:val="Head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 wp14:anchorId="350112D4" wp14:editId="053C0D36">
                <wp:simplePos x="0" y="0"/>
                <wp:positionH relativeFrom="margin">
                  <wp:posOffset>1905</wp:posOffset>
                </wp:positionH>
                <wp:positionV relativeFrom="margin">
                  <wp:posOffset>175895</wp:posOffset>
                </wp:positionV>
                <wp:extent cx="1748155" cy="489585"/>
                <wp:effectExtent l="0" t="0" r="4445" b="571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bson Laidler (Accountants) CMY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15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439D85" w14:textId="4889D95F" w:rsidR="006C3FB0" w:rsidRPr="00681D91" w:rsidRDefault="00780A0D" w:rsidP="006C3FB0">
          <w:pPr>
            <w:autoSpaceDE w:val="0"/>
            <w:autoSpaceDN w:val="0"/>
            <w:adjustRightInd w:val="0"/>
            <w:spacing w:line="330" w:lineRule="exact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681D91">
            <w:rPr>
              <w:rFonts w:ascii="Arial" w:hAnsi="Arial" w:cs="Arial"/>
              <w:b/>
              <w:bCs/>
              <w:sz w:val="28"/>
              <w:szCs w:val="28"/>
            </w:rPr>
            <w:t>Year</w:t>
          </w:r>
          <w:r w:rsidR="00F974BA" w:rsidRPr="00681D91">
            <w:rPr>
              <w:rFonts w:ascii="Arial" w:hAnsi="Arial" w:cs="Arial"/>
              <w:b/>
              <w:bCs/>
              <w:sz w:val="28"/>
              <w:szCs w:val="28"/>
            </w:rPr>
            <w:t>-</w:t>
          </w:r>
          <w:r w:rsidRPr="00681D91">
            <w:rPr>
              <w:rFonts w:ascii="Arial" w:hAnsi="Arial" w:cs="Arial"/>
              <w:b/>
              <w:bCs/>
              <w:sz w:val="28"/>
              <w:szCs w:val="28"/>
            </w:rPr>
            <w:t>end tax planning</w:t>
          </w:r>
          <w:r w:rsidR="00EB2690" w:rsidRPr="00681D91">
            <w:rPr>
              <w:rFonts w:ascii="Arial" w:hAnsi="Arial" w:cs="Arial"/>
              <w:b/>
              <w:bCs/>
              <w:sz w:val="28"/>
              <w:szCs w:val="28"/>
            </w:rPr>
            <w:t xml:space="preserve"> checklist </w:t>
          </w:r>
        </w:p>
        <w:p w14:paraId="24AD96AC" w14:textId="77777777" w:rsidR="00C431AD" w:rsidRPr="00681D91" w:rsidRDefault="00C431AD" w:rsidP="006C3FB0">
          <w:pPr>
            <w:pStyle w:val="Header"/>
            <w:jc w:val="right"/>
            <w:rPr>
              <w:sz w:val="28"/>
              <w:szCs w:val="28"/>
            </w:rPr>
          </w:pPr>
        </w:p>
      </w:tc>
    </w:tr>
  </w:tbl>
  <w:p w14:paraId="56569C92" w14:textId="77777777" w:rsidR="003B3733" w:rsidRPr="00B13CEC" w:rsidRDefault="003B3733" w:rsidP="00B13C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5A3"/>
    <w:multiLevelType w:val="hybridMultilevel"/>
    <w:tmpl w:val="7CC0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780"/>
    <w:multiLevelType w:val="hybridMultilevel"/>
    <w:tmpl w:val="4472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944"/>
    <w:multiLevelType w:val="hybridMultilevel"/>
    <w:tmpl w:val="4B4C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75F"/>
    <w:multiLevelType w:val="hybridMultilevel"/>
    <w:tmpl w:val="775C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0101"/>
    <w:multiLevelType w:val="hybridMultilevel"/>
    <w:tmpl w:val="6D9E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23A6"/>
    <w:multiLevelType w:val="hybridMultilevel"/>
    <w:tmpl w:val="9C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108E"/>
    <w:multiLevelType w:val="hybridMultilevel"/>
    <w:tmpl w:val="BBB4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2338"/>
    <w:multiLevelType w:val="hybridMultilevel"/>
    <w:tmpl w:val="2B98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A60"/>
    <w:multiLevelType w:val="hybridMultilevel"/>
    <w:tmpl w:val="E58C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3D01"/>
    <w:multiLevelType w:val="hybridMultilevel"/>
    <w:tmpl w:val="2AB4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F1580"/>
    <w:multiLevelType w:val="hybridMultilevel"/>
    <w:tmpl w:val="2EEE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03364"/>
    <w:multiLevelType w:val="hybridMultilevel"/>
    <w:tmpl w:val="70E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CE"/>
    <w:rsid w:val="0002237A"/>
    <w:rsid w:val="00052CA8"/>
    <w:rsid w:val="00053400"/>
    <w:rsid w:val="000A46D7"/>
    <w:rsid w:val="000E6068"/>
    <w:rsid w:val="00117AB5"/>
    <w:rsid w:val="001931B9"/>
    <w:rsid w:val="001B5C8C"/>
    <w:rsid w:val="001C09DD"/>
    <w:rsid w:val="001D6454"/>
    <w:rsid w:val="00362770"/>
    <w:rsid w:val="0036523E"/>
    <w:rsid w:val="003663A7"/>
    <w:rsid w:val="003A2D76"/>
    <w:rsid w:val="003B3733"/>
    <w:rsid w:val="00413329"/>
    <w:rsid w:val="00457FA6"/>
    <w:rsid w:val="005662A1"/>
    <w:rsid w:val="005C5A78"/>
    <w:rsid w:val="005F0EF2"/>
    <w:rsid w:val="00642933"/>
    <w:rsid w:val="00681D91"/>
    <w:rsid w:val="006C3FB0"/>
    <w:rsid w:val="006D60E0"/>
    <w:rsid w:val="006D6A4D"/>
    <w:rsid w:val="00780A0D"/>
    <w:rsid w:val="007E7300"/>
    <w:rsid w:val="007F01EF"/>
    <w:rsid w:val="008021FC"/>
    <w:rsid w:val="0084169B"/>
    <w:rsid w:val="00856EEA"/>
    <w:rsid w:val="008636E5"/>
    <w:rsid w:val="008A33F0"/>
    <w:rsid w:val="0090489C"/>
    <w:rsid w:val="009368FB"/>
    <w:rsid w:val="009511DE"/>
    <w:rsid w:val="00A60C97"/>
    <w:rsid w:val="00A9461A"/>
    <w:rsid w:val="00AD4C4E"/>
    <w:rsid w:val="00B04634"/>
    <w:rsid w:val="00B13CEC"/>
    <w:rsid w:val="00B5547E"/>
    <w:rsid w:val="00B56ACE"/>
    <w:rsid w:val="00B771E8"/>
    <w:rsid w:val="00BF62D8"/>
    <w:rsid w:val="00C25C4C"/>
    <w:rsid w:val="00C431AD"/>
    <w:rsid w:val="00C93A2C"/>
    <w:rsid w:val="00CA36FB"/>
    <w:rsid w:val="00CA7FCE"/>
    <w:rsid w:val="00CB33D1"/>
    <w:rsid w:val="00CE32FD"/>
    <w:rsid w:val="00CE6D23"/>
    <w:rsid w:val="00D06899"/>
    <w:rsid w:val="00D33E80"/>
    <w:rsid w:val="00DF31AC"/>
    <w:rsid w:val="00E02B62"/>
    <w:rsid w:val="00E26327"/>
    <w:rsid w:val="00EB2690"/>
    <w:rsid w:val="00EB37C8"/>
    <w:rsid w:val="00F974BA"/>
    <w:rsid w:val="00FE0DEA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EA450"/>
  <w15:docId w15:val="{85E56337-74DD-477C-88A4-315A743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33"/>
  </w:style>
  <w:style w:type="paragraph" w:styleId="Footer">
    <w:name w:val="footer"/>
    <w:basedOn w:val="Normal"/>
    <w:link w:val="FooterChar"/>
    <w:uiPriority w:val="99"/>
    <w:unhideWhenUsed/>
    <w:rsid w:val="003B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33"/>
  </w:style>
  <w:style w:type="paragraph" w:styleId="BalloonText">
    <w:name w:val="Balloon Text"/>
    <w:basedOn w:val="Normal"/>
    <w:link w:val="BalloonTextChar"/>
    <w:uiPriority w:val="99"/>
    <w:semiHidden/>
    <w:unhideWhenUsed/>
    <w:rsid w:val="0095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066D-8948-4189-BDD4-A18BCECA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between sole trader/partnership and limited company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between sole trader/partnership and limited company</dc:title>
  <dc:subject/>
  <dc:creator>Relf, Stephen</dc:creator>
  <cp:keywords/>
  <dc:description/>
  <cp:lastModifiedBy>Gemma Graham</cp:lastModifiedBy>
  <cp:revision>2</cp:revision>
  <dcterms:created xsi:type="dcterms:W3CDTF">2020-02-26T15:20:00Z</dcterms:created>
  <dcterms:modified xsi:type="dcterms:W3CDTF">2020-02-26T15:20:00Z</dcterms:modified>
</cp:coreProperties>
</file>